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Посмотрела введение и главу 1.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введение. Все вып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олнено, кроме задач. Задача 2: </w:t>
      </w: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не рассмотреть современные сис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темы (это Вы сделали в задаче 1</w:t>
      </w: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(в п.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1.1), а провести обзор практик </w:t>
      </w: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(раздел 1.2 у Вас так и называется - обзор практик).) и задачи 5 - в одном разделе Вы собираетесь все анализы сделать? одна задача = один раздел диплома и у Вас ведь в главе 3 правильно: сначала задача про анализ внешней среды (п.2.2), потом анализ внутренней (п.2.3), так почему во введении их вместе сложили?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глава 1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все выполнено (может быть что-то не заметила, тогда, когда буду проверять всю работу в конце - напишу), но на рисунке 4 SNW анализ Вы написали неправильно (</w:t>
      </w:r>
      <w:r w:rsidRPr="00A76126">
        <w:rPr>
          <w:rFonts w:ascii="Times New Roman" w:eastAsia="Times New Roman" w:hAnsi="Times New Roman" w:cs="Times New Roman"/>
          <w:color w:val="535C69"/>
          <w:sz w:val="24"/>
          <w:szCs w:val="24"/>
          <w:lang w:eastAsia="ru-RU"/>
        </w:rPr>
        <w:t>не CNW, а SNW: аббревиатура сильные, нейтральные и слабые стороны)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 </w:t>
      </w:r>
      <w:bookmarkStart w:id="0" w:name="_GoBack"/>
      <w:bookmarkEnd w:id="0"/>
    </w:p>
    <w:p w:rsid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 главе 2 - смотрите мои</w:t>
      </w: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видео урок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и</w:t>
      </w:r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- многие вопросы сами собой снимутся, нужное поправите. А в следующий раз я к ней дам комментарии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.</w:t>
      </w:r>
    </w:p>
    <w:p w:rsid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4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https://youtu.be/C6z2dgixOrM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         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Как выявлять мотивацию работников и стимулировать их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5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https://youtu.be/3Q2BRPBZ1fM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       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Как выявлять потенциал работников или 15 способов «инвентаризации» человеческого ресурса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6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https://youtu.be/no0Us2Uj_qE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         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Построение системы стимулирования труда персонала организации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7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https://youtu.be/bbjLiiz8sUM 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16 систем оплаты груда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8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https://youtu.be/uTJk6g8j0Ic 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 xml:space="preserve">Система вознаграждения по </w:t>
      </w:r>
      <w:proofErr w:type="spellStart"/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KPI’s</w:t>
      </w:r>
      <w:proofErr w:type="spellEnd"/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 xml:space="preserve"> Управление по целям МВО системы OKR и BSC</w:t>
      </w:r>
    </w:p>
    <w:p w:rsidR="00A76126" w:rsidRPr="00A76126" w:rsidRDefault="00A76126" w:rsidP="00A761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hyperlink r:id="rId9" w:tgtFrame="_blank" w:history="1">
        <w:r w:rsidRPr="00A76126">
          <w:rPr>
            <w:rFonts w:ascii="Arial" w:eastAsia="Times New Roman" w:hAnsi="Arial" w:cs="Arial"/>
            <w:color w:val="0000CC"/>
            <w:sz w:val="18"/>
            <w:szCs w:val="18"/>
            <w:u w:val="single"/>
            <w:lang w:eastAsia="ru-RU"/>
          </w:rPr>
          <w:t>https://youtu.be/Mq5nnF5d-1Q </w:t>
        </w:r>
      </w:hyperlink>
      <w:r w:rsidRPr="00A76126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 </w:t>
      </w:r>
      <w:r w:rsidRPr="00A76126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Можно ли построить «Систему мотивации персонала компании»?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6126"/>
    <w:rsid w:val="00774A11"/>
    <w:rsid w:val="00A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4677-6AEB-4766-80D2-5661B92C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126"/>
    <w:rPr>
      <w:color w:val="0000FF"/>
      <w:u w:val="single"/>
    </w:rPr>
  </w:style>
  <w:style w:type="character" w:styleId="a4">
    <w:name w:val="Strong"/>
    <w:basedOn w:val="a0"/>
    <w:uiPriority w:val="22"/>
    <w:qFormat/>
    <w:rsid w:val="00A76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TJk6g8j0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bjLiiz8s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o0Us2Uj_q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3Q2BRPBZ1f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C6z2dgixOrM" TargetMode="External"/><Relationship Id="rId9" Type="http://schemas.openxmlformats.org/officeDocument/2006/relationships/hyperlink" Target="https://youtu.be/Mq5nnF5d-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2023-05-05T11:55:00Z</dcterms:created>
  <dcterms:modified xsi:type="dcterms:W3CDTF">2023-05-05T11:57:00Z</dcterms:modified>
</cp:coreProperties>
</file>